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0C4" w:rsidRPr="005400C4" w:rsidRDefault="005400C4" w:rsidP="009649A7">
      <w:pPr>
        <w:spacing w:line="360" w:lineRule="auto"/>
        <w:rPr>
          <w:rFonts w:ascii="Times New Roman" w:hAnsi="Times New Roman" w:cs="Times New Roman"/>
          <w:sz w:val="24"/>
          <w:szCs w:val="24"/>
        </w:rPr>
      </w:pPr>
    </w:p>
    <w:p w:rsidR="005400C4" w:rsidRPr="005400C4" w:rsidRDefault="005400C4" w:rsidP="009649A7">
      <w:pPr>
        <w:spacing w:line="360" w:lineRule="auto"/>
        <w:rPr>
          <w:rFonts w:ascii="Times New Roman" w:hAnsi="Times New Roman" w:cs="Times New Roman"/>
          <w:sz w:val="24"/>
          <w:szCs w:val="24"/>
        </w:rPr>
      </w:pPr>
    </w:p>
    <w:p w:rsidR="005400C4" w:rsidRPr="005400C4" w:rsidRDefault="005400C4" w:rsidP="009649A7">
      <w:pPr>
        <w:spacing w:line="360" w:lineRule="auto"/>
        <w:rPr>
          <w:rFonts w:ascii="Times New Roman" w:hAnsi="Times New Roman" w:cs="Times New Roman"/>
          <w:sz w:val="24"/>
          <w:szCs w:val="24"/>
        </w:rPr>
      </w:pPr>
    </w:p>
    <w:p w:rsidR="005400C4" w:rsidRPr="005400C4" w:rsidRDefault="005400C4" w:rsidP="009649A7">
      <w:pPr>
        <w:spacing w:line="360" w:lineRule="auto"/>
        <w:rPr>
          <w:rFonts w:ascii="Times New Roman" w:hAnsi="Times New Roman" w:cs="Times New Roman"/>
          <w:sz w:val="24"/>
          <w:szCs w:val="24"/>
        </w:rPr>
      </w:pPr>
    </w:p>
    <w:p w:rsidR="005400C4" w:rsidRPr="005400C4" w:rsidRDefault="005400C4" w:rsidP="009649A7">
      <w:pPr>
        <w:spacing w:line="360" w:lineRule="auto"/>
        <w:rPr>
          <w:rFonts w:ascii="Times New Roman" w:hAnsi="Times New Roman" w:cs="Times New Roman"/>
          <w:sz w:val="24"/>
          <w:szCs w:val="24"/>
        </w:rPr>
      </w:pPr>
    </w:p>
    <w:p w:rsidR="005400C4" w:rsidRPr="005400C4" w:rsidRDefault="005400C4" w:rsidP="009649A7">
      <w:pPr>
        <w:spacing w:line="360" w:lineRule="auto"/>
        <w:rPr>
          <w:rFonts w:ascii="Times New Roman" w:hAnsi="Times New Roman" w:cs="Times New Roman"/>
          <w:sz w:val="24"/>
          <w:szCs w:val="24"/>
        </w:rPr>
      </w:pPr>
    </w:p>
    <w:p w:rsidR="005400C4" w:rsidRPr="005400C4" w:rsidRDefault="005400C4" w:rsidP="009649A7">
      <w:pPr>
        <w:spacing w:line="360" w:lineRule="auto"/>
        <w:ind w:firstLine="0"/>
        <w:rPr>
          <w:rFonts w:ascii="Times New Roman" w:hAnsi="Times New Roman" w:cs="Times New Roman"/>
          <w:sz w:val="24"/>
          <w:szCs w:val="24"/>
        </w:rPr>
      </w:pPr>
    </w:p>
    <w:p w:rsidR="005400C4" w:rsidRPr="005400C4" w:rsidRDefault="005400C4" w:rsidP="009649A7">
      <w:pPr>
        <w:spacing w:line="360" w:lineRule="auto"/>
        <w:rPr>
          <w:rFonts w:ascii="Times New Roman" w:hAnsi="Times New Roman" w:cs="Times New Roman"/>
          <w:sz w:val="24"/>
          <w:szCs w:val="24"/>
        </w:rPr>
      </w:pPr>
    </w:p>
    <w:p w:rsidR="005400C4" w:rsidRPr="005400C4" w:rsidRDefault="005400C4" w:rsidP="009649A7">
      <w:pPr>
        <w:spacing w:line="360" w:lineRule="auto"/>
        <w:jc w:val="center"/>
        <w:rPr>
          <w:rFonts w:ascii="Times New Roman" w:hAnsi="Times New Roman" w:cs="Times New Roman"/>
          <w:b/>
          <w:sz w:val="24"/>
          <w:szCs w:val="24"/>
        </w:rPr>
      </w:pPr>
      <w:r w:rsidRPr="005400C4">
        <w:rPr>
          <w:rFonts w:ascii="Times New Roman" w:hAnsi="Times New Roman" w:cs="Times New Roman"/>
          <w:b/>
          <w:sz w:val="24"/>
          <w:szCs w:val="24"/>
        </w:rPr>
        <w:t>Inclusive Leadership in Marketing</w:t>
      </w:r>
    </w:p>
    <w:p w:rsidR="005400C4" w:rsidRPr="005400C4" w:rsidRDefault="005400C4" w:rsidP="009649A7">
      <w:pPr>
        <w:spacing w:line="360" w:lineRule="auto"/>
        <w:jc w:val="center"/>
        <w:rPr>
          <w:rFonts w:ascii="Times New Roman" w:hAnsi="Times New Roman" w:cs="Times New Roman"/>
          <w:sz w:val="24"/>
          <w:szCs w:val="24"/>
        </w:rPr>
      </w:pPr>
      <w:r w:rsidRPr="005400C4">
        <w:rPr>
          <w:rFonts w:ascii="Times New Roman" w:hAnsi="Times New Roman" w:cs="Times New Roman"/>
          <w:sz w:val="24"/>
          <w:szCs w:val="24"/>
        </w:rPr>
        <w:t>Name</w:t>
      </w:r>
    </w:p>
    <w:p w:rsidR="005400C4" w:rsidRPr="005400C4" w:rsidRDefault="005400C4" w:rsidP="009649A7">
      <w:pPr>
        <w:spacing w:line="360" w:lineRule="auto"/>
        <w:jc w:val="center"/>
        <w:rPr>
          <w:rFonts w:ascii="Times New Roman" w:hAnsi="Times New Roman" w:cs="Times New Roman"/>
          <w:sz w:val="24"/>
          <w:szCs w:val="24"/>
        </w:rPr>
      </w:pPr>
      <w:r w:rsidRPr="005400C4">
        <w:rPr>
          <w:rFonts w:ascii="Times New Roman" w:hAnsi="Times New Roman" w:cs="Times New Roman"/>
          <w:sz w:val="24"/>
          <w:szCs w:val="24"/>
        </w:rPr>
        <w:t>Institution</w:t>
      </w:r>
    </w:p>
    <w:p w:rsidR="005400C4" w:rsidRPr="005400C4" w:rsidRDefault="005400C4" w:rsidP="009649A7">
      <w:pPr>
        <w:spacing w:line="360" w:lineRule="auto"/>
        <w:jc w:val="center"/>
        <w:rPr>
          <w:rFonts w:ascii="Times New Roman" w:hAnsi="Times New Roman" w:cs="Times New Roman"/>
          <w:sz w:val="24"/>
          <w:szCs w:val="24"/>
        </w:rPr>
      </w:pPr>
      <w:r w:rsidRPr="005400C4">
        <w:rPr>
          <w:rFonts w:ascii="Times New Roman" w:hAnsi="Times New Roman" w:cs="Times New Roman"/>
          <w:sz w:val="24"/>
          <w:szCs w:val="24"/>
        </w:rPr>
        <w:t>Date</w:t>
      </w:r>
    </w:p>
    <w:p w:rsidR="005400C4" w:rsidRPr="005400C4" w:rsidRDefault="005400C4" w:rsidP="009649A7">
      <w:pPr>
        <w:spacing w:line="360" w:lineRule="auto"/>
        <w:jc w:val="center"/>
        <w:rPr>
          <w:rFonts w:ascii="Times New Roman" w:hAnsi="Times New Roman" w:cs="Times New Roman"/>
          <w:sz w:val="24"/>
          <w:szCs w:val="24"/>
        </w:rPr>
      </w:pPr>
    </w:p>
    <w:p w:rsidR="005400C4" w:rsidRPr="005400C4" w:rsidRDefault="005400C4" w:rsidP="009649A7">
      <w:pPr>
        <w:spacing w:line="360" w:lineRule="auto"/>
        <w:jc w:val="center"/>
        <w:rPr>
          <w:rFonts w:ascii="Times New Roman" w:hAnsi="Times New Roman" w:cs="Times New Roman"/>
          <w:sz w:val="24"/>
          <w:szCs w:val="24"/>
        </w:rPr>
      </w:pPr>
    </w:p>
    <w:p w:rsidR="005400C4" w:rsidRPr="005400C4" w:rsidRDefault="005400C4" w:rsidP="009649A7">
      <w:pPr>
        <w:spacing w:line="360" w:lineRule="auto"/>
        <w:rPr>
          <w:rFonts w:ascii="Times New Roman" w:hAnsi="Times New Roman" w:cs="Times New Roman"/>
          <w:sz w:val="24"/>
          <w:szCs w:val="24"/>
        </w:rPr>
      </w:pPr>
    </w:p>
    <w:p w:rsidR="005400C4" w:rsidRPr="005400C4" w:rsidRDefault="005400C4" w:rsidP="009649A7">
      <w:pPr>
        <w:spacing w:line="360" w:lineRule="auto"/>
        <w:rPr>
          <w:rFonts w:ascii="Times New Roman" w:hAnsi="Times New Roman" w:cs="Times New Roman"/>
          <w:sz w:val="24"/>
          <w:szCs w:val="24"/>
        </w:rPr>
      </w:pPr>
    </w:p>
    <w:p w:rsidR="005400C4" w:rsidRDefault="005400C4" w:rsidP="009649A7">
      <w:pPr>
        <w:spacing w:line="360" w:lineRule="auto"/>
        <w:ind w:firstLine="0"/>
        <w:rPr>
          <w:rFonts w:ascii="Times New Roman" w:hAnsi="Times New Roman" w:cs="Times New Roman"/>
          <w:sz w:val="24"/>
          <w:szCs w:val="24"/>
        </w:rPr>
      </w:pPr>
    </w:p>
    <w:p w:rsidR="005400C4" w:rsidRDefault="005400C4" w:rsidP="009649A7">
      <w:pPr>
        <w:spacing w:line="360" w:lineRule="auto"/>
        <w:ind w:firstLine="0"/>
        <w:rPr>
          <w:rFonts w:ascii="Times New Roman" w:hAnsi="Times New Roman" w:cs="Times New Roman"/>
          <w:sz w:val="24"/>
          <w:szCs w:val="24"/>
        </w:rPr>
      </w:pPr>
    </w:p>
    <w:p w:rsidR="009649A7" w:rsidRDefault="009649A7" w:rsidP="009649A7">
      <w:pPr>
        <w:spacing w:line="360" w:lineRule="auto"/>
        <w:ind w:firstLine="0"/>
        <w:rPr>
          <w:rFonts w:ascii="Times New Roman" w:hAnsi="Times New Roman" w:cs="Times New Roman"/>
          <w:sz w:val="24"/>
          <w:szCs w:val="24"/>
        </w:rPr>
      </w:pPr>
    </w:p>
    <w:p w:rsidR="009649A7" w:rsidRDefault="009649A7" w:rsidP="009649A7">
      <w:pPr>
        <w:spacing w:line="360" w:lineRule="auto"/>
        <w:ind w:firstLine="0"/>
        <w:rPr>
          <w:rFonts w:ascii="Times New Roman" w:hAnsi="Times New Roman" w:cs="Times New Roman"/>
          <w:sz w:val="24"/>
          <w:szCs w:val="24"/>
        </w:rPr>
      </w:pPr>
    </w:p>
    <w:p w:rsidR="009649A7" w:rsidRDefault="009649A7" w:rsidP="009649A7">
      <w:pPr>
        <w:spacing w:line="360" w:lineRule="auto"/>
        <w:ind w:firstLine="0"/>
        <w:rPr>
          <w:rFonts w:ascii="Times New Roman" w:hAnsi="Times New Roman" w:cs="Times New Roman"/>
          <w:sz w:val="24"/>
          <w:szCs w:val="24"/>
        </w:rPr>
      </w:pPr>
    </w:p>
    <w:p w:rsidR="009649A7" w:rsidRDefault="009649A7" w:rsidP="009649A7">
      <w:pPr>
        <w:spacing w:line="360" w:lineRule="auto"/>
        <w:ind w:firstLine="0"/>
        <w:rPr>
          <w:rFonts w:ascii="Times New Roman" w:hAnsi="Times New Roman" w:cs="Times New Roman"/>
          <w:sz w:val="24"/>
          <w:szCs w:val="24"/>
        </w:rPr>
      </w:pPr>
    </w:p>
    <w:p w:rsidR="009649A7" w:rsidRPr="005400C4" w:rsidRDefault="009649A7" w:rsidP="009649A7">
      <w:pPr>
        <w:spacing w:line="360" w:lineRule="auto"/>
        <w:ind w:firstLine="0"/>
        <w:rPr>
          <w:rFonts w:ascii="Times New Roman" w:hAnsi="Times New Roman" w:cs="Times New Roman"/>
          <w:sz w:val="24"/>
          <w:szCs w:val="24"/>
        </w:rPr>
      </w:pPr>
    </w:p>
    <w:p w:rsidR="005400C4" w:rsidRPr="005400C4" w:rsidRDefault="005400C4" w:rsidP="009649A7">
      <w:pPr>
        <w:spacing w:line="360" w:lineRule="auto"/>
        <w:jc w:val="center"/>
        <w:rPr>
          <w:rFonts w:ascii="Times New Roman" w:hAnsi="Times New Roman" w:cs="Times New Roman"/>
          <w:b/>
          <w:sz w:val="24"/>
          <w:szCs w:val="24"/>
        </w:rPr>
      </w:pPr>
      <w:r w:rsidRPr="005400C4">
        <w:rPr>
          <w:rFonts w:ascii="Times New Roman" w:hAnsi="Times New Roman" w:cs="Times New Roman"/>
          <w:b/>
          <w:sz w:val="24"/>
          <w:szCs w:val="24"/>
        </w:rPr>
        <w:lastRenderedPageBreak/>
        <w:t>Inclusive Leadership in Marketing</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Marketing entails all the activities that a company undertakes, or a person undertakes in order to promote the buying and selling of products as well as the services. Moreover, for such activities to run smoothly in any organization, it calls for a leader who features inclusive leadership in the field of marketing</w:t>
      </w:r>
      <w:r w:rsidR="001D4844">
        <w:rPr>
          <w:rFonts w:ascii="Times New Roman" w:hAnsi="Times New Roman" w:cs="Times New Roman"/>
          <w:sz w:val="24"/>
          <w:szCs w:val="24"/>
        </w:rPr>
        <w:t xml:space="preserve"> </w:t>
      </w:r>
      <w:r w:rsidR="001D4844" w:rsidRPr="005400C4">
        <w:rPr>
          <w:rFonts w:ascii="Times New Roman" w:hAnsi="Times New Roman" w:cs="Times New Roman"/>
          <w:sz w:val="24"/>
          <w:szCs w:val="24"/>
        </w:rPr>
        <w:t>(Christensen 2010)</w:t>
      </w:r>
      <w:r w:rsidRPr="005400C4">
        <w:rPr>
          <w:rFonts w:ascii="Times New Roman" w:hAnsi="Times New Roman" w:cs="Times New Roman"/>
          <w:sz w:val="24"/>
          <w:szCs w:val="24"/>
        </w:rPr>
        <w:t>. This paper sheds light on the things one has to do to continue the development of being an inclusive leader in the future to make a difference and, for instance, in marketing. Some of the enablers and disciplines of inclusive leadership in t</w:t>
      </w:r>
      <w:r w:rsidR="001D4844">
        <w:rPr>
          <w:rFonts w:ascii="Times New Roman" w:hAnsi="Times New Roman" w:cs="Times New Roman"/>
          <w:sz w:val="24"/>
          <w:szCs w:val="24"/>
        </w:rPr>
        <w:t>he marketing profession include</w:t>
      </w:r>
      <w:r w:rsidRPr="005400C4">
        <w:rPr>
          <w:rFonts w:ascii="Times New Roman" w:hAnsi="Times New Roman" w:cs="Times New Roman"/>
          <w:sz w:val="24"/>
          <w:szCs w:val="24"/>
        </w:rPr>
        <w:t xml:space="preserve"> authenticity, having emotional resilience, having self-assurance, being inquisitiveness, having flexibility in oneself, optimizing one's talent, integrating diversity, building interpersonal trust, applying an adaptive mindset and achieving transformation.</w:t>
      </w:r>
    </w:p>
    <w:p w:rsidR="005400C4" w:rsidRPr="005400C4" w:rsidRDefault="005400C4" w:rsidP="009649A7">
      <w:pPr>
        <w:spacing w:line="360" w:lineRule="auto"/>
        <w:ind w:firstLine="0"/>
        <w:jc w:val="center"/>
        <w:rPr>
          <w:rFonts w:ascii="Times New Roman" w:hAnsi="Times New Roman" w:cs="Times New Roman"/>
          <w:b/>
          <w:sz w:val="24"/>
          <w:szCs w:val="24"/>
        </w:rPr>
      </w:pPr>
      <w:r w:rsidRPr="005400C4">
        <w:rPr>
          <w:rFonts w:ascii="Times New Roman" w:hAnsi="Times New Roman" w:cs="Times New Roman"/>
          <w:b/>
          <w:sz w:val="24"/>
          <w:szCs w:val="24"/>
        </w:rPr>
        <w:t>Authenticity</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For someone, for instance, a professor in the marketing profession, to continue the development of being an inclusive leader in the future, he has to possess the feature of authenticity, which entails being trustworthy and having humility. Moreover, an inclusive leader requires humility, having trust in the face of opposing beliefs and setting aside ego. Possession of such feature by leaders and especially marketing leaders helps to brand themselves, which increases the customer's trust and can win sales through promotions and rewards. According to Brainard (2017), another important associated with authenticity in a leader is that he is able to win more consumers since such consumers are more inclined to associate themselves with businesses that share their values, which also helps the marketing leader win the right customers.</w:t>
      </w:r>
    </w:p>
    <w:p w:rsidR="005400C4" w:rsidRPr="005400C4" w:rsidRDefault="00D92392" w:rsidP="009649A7">
      <w:pPr>
        <w:spacing w:line="360" w:lineRule="auto"/>
        <w:ind w:firstLine="0"/>
        <w:jc w:val="center"/>
        <w:rPr>
          <w:rFonts w:ascii="Times New Roman" w:hAnsi="Times New Roman" w:cs="Times New Roman"/>
          <w:b/>
          <w:sz w:val="24"/>
          <w:szCs w:val="24"/>
        </w:rPr>
      </w:pPr>
      <w:r>
        <w:rPr>
          <w:rFonts w:ascii="Times New Roman" w:hAnsi="Times New Roman" w:cs="Times New Roman"/>
          <w:b/>
          <w:sz w:val="24"/>
          <w:szCs w:val="24"/>
        </w:rPr>
        <w:t>Emotional Resilience and Self-A</w:t>
      </w:r>
      <w:r w:rsidR="005400C4" w:rsidRPr="005400C4">
        <w:rPr>
          <w:rFonts w:ascii="Times New Roman" w:hAnsi="Times New Roman" w:cs="Times New Roman"/>
          <w:b/>
          <w:sz w:val="24"/>
          <w:szCs w:val="24"/>
        </w:rPr>
        <w:t>ssurance</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 xml:space="preserve">Having emotional resilience can help one continue developing being an inclusive leader and especially in the field of marketing. Emotional resilience requires a marketing leader to have the ability to remain composed and in the alignment of adversity. Such a feature is paramount to marketing leaders since they can adapt to marketing efforts to times of economic uncertainty. Self-assurance marketing leader who needs to continue development of being an inclusive leader in future has to possess a stance of being confident and optimistic in any marketing activity he undertakes or any person who wants to become an inclusive leader and especially in the </w:t>
      </w:r>
      <w:r w:rsidRPr="005400C4">
        <w:rPr>
          <w:rFonts w:ascii="Times New Roman" w:hAnsi="Times New Roman" w:cs="Times New Roman"/>
          <w:sz w:val="24"/>
          <w:szCs w:val="24"/>
        </w:rPr>
        <w:lastRenderedPageBreak/>
        <w:t xml:space="preserve">marketing field; it calls for such a leader to approach marketing passionately and with realistic goals or expectations. </w:t>
      </w:r>
    </w:p>
    <w:p w:rsidR="005400C4" w:rsidRPr="005400C4" w:rsidRDefault="00D92392" w:rsidP="009649A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Inquisitiveness and having the F</w:t>
      </w:r>
      <w:r w:rsidR="005400C4" w:rsidRPr="005400C4">
        <w:rPr>
          <w:rFonts w:ascii="Times New Roman" w:hAnsi="Times New Roman" w:cs="Times New Roman"/>
          <w:b/>
          <w:sz w:val="24"/>
          <w:szCs w:val="24"/>
        </w:rPr>
        <w:t>lexibility</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Inclusive leadership in marketing calls for one to possess the feature of being inquisitive and flexible. According to Brainard (2017), inquisitive</w:t>
      </w:r>
      <w:r w:rsidR="001D4844">
        <w:rPr>
          <w:rFonts w:ascii="Times New Roman" w:hAnsi="Times New Roman" w:cs="Times New Roman"/>
          <w:sz w:val="24"/>
          <w:szCs w:val="24"/>
        </w:rPr>
        <w:t>ness</w:t>
      </w:r>
      <w:r w:rsidRPr="005400C4">
        <w:rPr>
          <w:rFonts w:ascii="Times New Roman" w:hAnsi="Times New Roman" w:cs="Times New Roman"/>
          <w:sz w:val="24"/>
          <w:szCs w:val="24"/>
        </w:rPr>
        <w:t xml:space="preserve"> involves being open to differences and having curiosity, while flexibility is the ability of such leaders to tolerate ambiguity and adapt to the diverse needs of their consumers or the customers. Being inquisitive embraces innovation in the marketing profession, inspiring the marketers and contributing to better marketing branding (Tapia</w:t>
      </w:r>
      <w:r w:rsidR="001D4844">
        <w:rPr>
          <w:rFonts w:ascii="Times New Roman" w:hAnsi="Times New Roman" w:cs="Times New Roman"/>
          <w:sz w:val="24"/>
          <w:szCs w:val="24"/>
        </w:rPr>
        <w:t>,</w:t>
      </w:r>
      <w:r w:rsidRPr="005400C4">
        <w:rPr>
          <w:rFonts w:ascii="Times New Roman" w:hAnsi="Times New Roman" w:cs="Times New Roman"/>
          <w:sz w:val="24"/>
          <w:szCs w:val="24"/>
        </w:rPr>
        <w:t xml:space="preserve"> 2020). Moreover, innovation creates or brings out the competitive spirit in marketers. The feature of being open to differences by the inclusive leaders in the marketing profession allows everyone to come to the table, have an equal voice and promote the advertising industry, thus accelerating the sales.</w:t>
      </w:r>
      <w:r w:rsidR="00692717">
        <w:rPr>
          <w:rFonts w:ascii="Times New Roman" w:hAnsi="Times New Roman" w:cs="Times New Roman"/>
          <w:sz w:val="24"/>
          <w:szCs w:val="24"/>
        </w:rPr>
        <w:t xml:space="preserve"> Also, being inquisitive calls for someone to have curiosity in discovery. For instance, curious leaders in the marketing sector are really good</w:t>
      </w:r>
      <w:r w:rsidR="007F287F">
        <w:rPr>
          <w:rFonts w:ascii="Times New Roman" w:hAnsi="Times New Roman" w:cs="Times New Roman"/>
          <w:sz w:val="24"/>
          <w:szCs w:val="24"/>
        </w:rPr>
        <w:t xml:space="preserve"> since they can think of more hypothesis to test.</w:t>
      </w:r>
      <w:r w:rsidRPr="005400C4">
        <w:rPr>
          <w:rFonts w:ascii="Times New Roman" w:hAnsi="Times New Roman" w:cs="Times New Roman"/>
          <w:sz w:val="24"/>
          <w:szCs w:val="24"/>
        </w:rPr>
        <w:t xml:space="preserve"> Flexibility in marketing plays a critical role in the success and survival of a business is especially in changing environments.</w:t>
      </w:r>
      <w:r w:rsidR="00E71C0F">
        <w:rPr>
          <w:rFonts w:ascii="Times New Roman" w:hAnsi="Times New Roman" w:cs="Times New Roman"/>
          <w:sz w:val="24"/>
          <w:szCs w:val="24"/>
        </w:rPr>
        <w:t xml:space="preserve"> Besides, flexibility calls for customers understanding which is the biggest mistake most leaders in the marketing sector make</w:t>
      </w:r>
      <w:r w:rsidR="00692717">
        <w:rPr>
          <w:rFonts w:ascii="Times New Roman" w:hAnsi="Times New Roman" w:cs="Times New Roman"/>
          <w:sz w:val="24"/>
          <w:szCs w:val="24"/>
        </w:rPr>
        <w:t xml:space="preserve"> by forgetting to speak to the actual customers. To be sincere, it’s good for an inclusive leader to look at demographics and talk to customers. Additionally, inclusive marketing leaders dig down to find out what the customers in the business to-business segment call personal pain.</w:t>
      </w:r>
      <w:r w:rsidR="00E71C0F">
        <w:rPr>
          <w:rFonts w:ascii="Times New Roman" w:hAnsi="Times New Roman" w:cs="Times New Roman"/>
          <w:sz w:val="24"/>
          <w:szCs w:val="24"/>
        </w:rPr>
        <w:t xml:space="preserve"> </w:t>
      </w:r>
    </w:p>
    <w:p w:rsidR="005400C4" w:rsidRPr="005400C4" w:rsidRDefault="00D92392" w:rsidP="001B68A4">
      <w:pPr>
        <w:spacing w:line="360" w:lineRule="auto"/>
        <w:ind w:firstLine="0"/>
        <w:jc w:val="center"/>
        <w:rPr>
          <w:rFonts w:ascii="Times New Roman" w:hAnsi="Times New Roman" w:cs="Times New Roman"/>
          <w:b/>
          <w:sz w:val="24"/>
          <w:szCs w:val="24"/>
        </w:rPr>
      </w:pPr>
      <w:r>
        <w:rPr>
          <w:rFonts w:ascii="Times New Roman" w:hAnsi="Times New Roman" w:cs="Times New Roman"/>
          <w:b/>
          <w:sz w:val="24"/>
          <w:szCs w:val="24"/>
        </w:rPr>
        <w:t>Optimizing T</w:t>
      </w:r>
      <w:r w:rsidR="005400C4" w:rsidRPr="005400C4">
        <w:rPr>
          <w:rFonts w:ascii="Times New Roman" w:hAnsi="Times New Roman" w:cs="Times New Roman"/>
          <w:b/>
          <w:sz w:val="24"/>
          <w:szCs w:val="24"/>
        </w:rPr>
        <w:t>alent</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 xml:space="preserve">Optimizing one's talent and especially a marketing leader, aids him continue developing being an inclusive leader in the future. This discipline, optimizing talent, calls for the inclusive leaders to motivate others in the marketing field, support their growth in the marketing profession and combine forces for collective achievement of success and goals across differences. Additionally, the inclusive leaders' talent optimization or management depicts worker's equity framework that serves as a global bridge between the business outcomes, including financial performance and customer retention, and the vital consumers. Inclusive leaders in the marketing profession can improve their talent optimization through prioritization of results, by creating a healthy working environment, by identifying the goals and objectives as </w:t>
      </w:r>
      <w:r w:rsidRPr="005400C4">
        <w:rPr>
          <w:rFonts w:ascii="Times New Roman" w:hAnsi="Times New Roman" w:cs="Times New Roman"/>
          <w:sz w:val="24"/>
          <w:szCs w:val="24"/>
        </w:rPr>
        <w:lastRenderedPageBreak/>
        <w:t>well as the relevant talents required in the marketing profession. Through such ways will help one continue the development of being an inclusive leader in the marketing profession.</w:t>
      </w:r>
    </w:p>
    <w:p w:rsidR="005400C4" w:rsidRPr="005400C4" w:rsidRDefault="005400C4" w:rsidP="009649A7">
      <w:pPr>
        <w:spacing w:line="360" w:lineRule="auto"/>
        <w:jc w:val="center"/>
        <w:rPr>
          <w:rFonts w:ascii="Times New Roman" w:hAnsi="Times New Roman" w:cs="Times New Roman"/>
          <w:b/>
          <w:sz w:val="24"/>
          <w:szCs w:val="24"/>
        </w:rPr>
      </w:pPr>
      <w:r w:rsidRPr="005400C4">
        <w:rPr>
          <w:rFonts w:ascii="Times New Roman" w:hAnsi="Times New Roman" w:cs="Times New Roman"/>
          <w:b/>
          <w:sz w:val="24"/>
          <w:szCs w:val="24"/>
        </w:rPr>
        <w:t>Integration of Diverse Perspectives</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This discipline within inclusive leaders calls for them to highly consider all points of view and the necessary needs of other workers and the consumers. Through such discipline, inclusive leaders are therefore able to acquire skills necessary in the marketing profession that enables them to navigate conflict situation in the marketing field. As the demographics of the workforce changes, inclusive leaders in the marketing profession should also respond with an increasing interest in diversity, which may entail recruiting and selecting employees for diversity (Christensen</w:t>
      </w:r>
      <w:r w:rsidR="001D4844">
        <w:rPr>
          <w:rFonts w:ascii="Times New Roman" w:hAnsi="Times New Roman" w:cs="Times New Roman"/>
          <w:sz w:val="24"/>
          <w:szCs w:val="24"/>
        </w:rPr>
        <w:t>,</w:t>
      </w:r>
      <w:r w:rsidRPr="005400C4">
        <w:rPr>
          <w:rFonts w:ascii="Times New Roman" w:hAnsi="Times New Roman" w:cs="Times New Roman"/>
          <w:sz w:val="24"/>
          <w:szCs w:val="24"/>
        </w:rPr>
        <w:t xml:space="preserve"> 2010). The diversity of the workforce in the marketing field plays a critical role, thus can contribute to the serious implication in the business. </w:t>
      </w:r>
      <w:r w:rsidR="00E71C0F">
        <w:rPr>
          <w:rFonts w:ascii="Times New Roman" w:hAnsi="Times New Roman" w:cs="Times New Roman"/>
          <w:sz w:val="24"/>
          <w:szCs w:val="24"/>
        </w:rPr>
        <w:t>It’s</w:t>
      </w:r>
      <w:r w:rsidR="00E61E94">
        <w:rPr>
          <w:rFonts w:ascii="Times New Roman" w:hAnsi="Times New Roman" w:cs="Times New Roman"/>
          <w:sz w:val="24"/>
          <w:szCs w:val="24"/>
        </w:rPr>
        <w:t xml:space="preserve"> </w:t>
      </w:r>
      <w:r w:rsidR="00E71C0F">
        <w:rPr>
          <w:rFonts w:ascii="Times New Roman" w:hAnsi="Times New Roman" w:cs="Times New Roman"/>
          <w:sz w:val="24"/>
          <w:szCs w:val="24"/>
        </w:rPr>
        <w:t xml:space="preserve">not only the workers who are paramount in the arena of diversity in the workforce, but also the leaders who are the subject to    diversity initiatives and programs in the marketing sector. </w:t>
      </w:r>
      <w:r w:rsidRPr="005400C4">
        <w:rPr>
          <w:rFonts w:ascii="Times New Roman" w:hAnsi="Times New Roman" w:cs="Times New Roman"/>
          <w:sz w:val="24"/>
          <w:szCs w:val="24"/>
        </w:rPr>
        <w:t>Moreover, a business motive in increasing diversity in the workforce influences its human resources strategies used in selecting employees as well as managing a diverse workforce in the marketing field. This integration of diversity in the workforce in the marketing field contributes to a positive impact on the business as the sales of the products escalates, which boosts the business's profit margin.</w:t>
      </w:r>
    </w:p>
    <w:p w:rsidR="005400C4" w:rsidRPr="005400C4" w:rsidRDefault="00D92392" w:rsidP="009649A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Building Interpersonal T</w:t>
      </w:r>
      <w:r w:rsidR="005400C4" w:rsidRPr="005400C4">
        <w:rPr>
          <w:rFonts w:ascii="Times New Roman" w:hAnsi="Times New Roman" w:cs="Times New Roman"/>
          <w:b/>
          <w:sz w:val="24"/>
          <w:szCs w:val="24"/>
        </w:rPr>
        <w:t>rust</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Building interpersonal trust in inclusive leaders in the marketing field entails being honest as well as following through establishment of rapport by finding similar ground while at the same time be able to value perspectives that differ from own. Having interpersonal trust and especially leaders in the marketing profession, helps such leaders continue developing being an inclusive leader in the future hence become able to make a difference in the marketing field</w:t>
      </w:r>
      <w:r w:rsidR="001D4844">
        <w:rPr>
          <w:rFonts w:ascii="Times New Roman" w:hAnsi="Times New Roman" w:cs="Times New Roman"/>
          <w:sz w:val="24"/>
          <w:szCs w:val="24"/>
        </w:rPr>
        <w:t xml:space="preserve"> </w:t>
      </w:r>
      <w:r w:rsidR="001D4844" w:rsidRPr="005400C4">
        <w:rPr>
          <w:rFonts w:ascii="Times New Roman" w:hAnsi="Times New Roman" w:cs="Times New Roman"/>
          <w:sz w:val="24"/>
          <w:szCs w:val="24"/>
        </w:rPr>
        <w:t>(Christensen</w:t>
      </w:r>
      <w:r w:rsidR="001D4844">
        <w:rPr>
          <w:rFonts w:ascii="Times New Roman" w:hAnsi="Times New Roman" w:cs="Times New Roman"/>
          <w:sz w:val="24"/>
          <w:szCs w:val="24"/>
        </w:rPr>
        <w:t>,</w:t>
      </w:r>
      <w:r w:rsidR="001D4844" w:rsidRPr="005400C4">
        <w:rPr>
          <w:rFonts w:ascii="Times New Roman" w:hAnsi="Times New Roman" w:cs="Times New Roman"/>
          <w:sz w:val="24"/>
          <w:szCs w:val="24"/>
        </w:rPr>
        <w:t xml:space="preserve"> 2010)</w:t>
      </w:r>
      <w:r w:rsidRPr="005400C4">
        <w:rPr>
          <w:rFonts w:ascii="Times New Roman" w:hAnsi="Times New Roman" w:cs="Times New Roman"/>
          <w:sz w:val="24"/>
          <w:szCs w:val="24"/>
        </w:rPr>
        <w:t>. Research depicts that as the buyer-sales agency relationship continues to mature, liking plays a paramount role in influencing trust. Inclusive leaders in the marketing profession can achieve this discipline through their extension of trust to other employees, having inclusivity, by admitting when one does wrong, by telling the truth and admitting when you lack knowledge about something.</w:t>
      </w:r>
    </w:p>
    <w:p w:rsidR="002A0EC7" w:rsidRDefault="002A0EC7" w:rsidP="009649A7">
      <w:pPr>
        <w:spacing w:line="360" w:lineRule="auto"/>
        <w:jc w:val="center"/>
        <w:rPr>
          <w:rFonts w:ascii="Times New Roman" w:hAnsi="Times New Roman" w:cs="Times New Roman"/>
          <w:b/>
          <w:sz w:val="24"/>
          <w:szCs w:val="24"/>
        </w:rPr>
      </w:pPr>
    </w:p>
    <w:p w:rsidR="005400C4" w:rsidRPr="005400C4" w:rsidRDefault="005400C4" w:rsidP="009649A7">
      <w:pPr>
        <w:spacing w:line="360" w:lineRule="auto"/>
        <w:jc w:val="center"/>
        <w:rPr>
          <w:rFonts w:ascii="Times New Roman" w:hAnsi="Times New Roman" w:cs="Times New Roman"/>
          <w:b/>
          <w:sz w:val="24"/>
          <w:szCs w:val="24"/>
        </w:rPr>
      </w:pPr>
      <w:r w:rsidRPr="005400C4">
        <w:rPr>
          <w:rFonts w:ascii="Times New Roman" w:hAnsi="Times New Roman" w:cs="Times New Roman"/>
          <w:b/>
          <w:sz w:val="24"/>
          <w:szCs w:val="24"/>
        </w:rPr>
        <w:lastRenderedPageBreak/>
        <w:t>Application of an Adaptive Mindset</w:t>
      </w:r>
    </w:p>
    <w:p w:rsidR="00E61E9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This discipline calls for leaders in the marketing field to take a broad worldview and adapt to approaches to approaches to suit the marketing field's prevailing situations. Moreover, it calls for inclusive leaders to innovate by leveraging differences</w:t>
      </w:r>
      <w:r w:rsidR="001D4844">
        <w:rPr>
          <w:rFonts w:ascii="Times New Roman" w:hAnsi="Times New Roman" w:cs="Times New Roman"/>
          <w:sz w:val="24"/>
          <w:szCs w:val="24"/>
        </w:rPr>
        <w:t xml:space="preserve"> (</w:t>
      </w:r>
      <w:r w:rsidR="001D4844">
        <w:rPr>
          <w:rFonts w:ascii="Times New Roman" w:hAnsi="Times New Roman" w:cs="Times New Roman"/>
          <w:color w:val="000000" w:themeColor="text1"/>
          <w:sz w:val="24"/>
          <w:szCs w:val="24"/>
        </w:rPr>
        <w:t xml:space="preserve">Hunt, Layton, &amp; Prince, </w:t>
      </w:r>
      <w:r w:rsidR="001D4844" w:rsidRPr="00FE08F4">
        <w:rPr>
          <w:rFonts w:ascii="Times New Roman" w:hAnsi="Times New Roman" w:cs="Times New Roman"/>
          <w:color w:val="000000" w:themeColor="text1"/>
          <w:sz w:val="24"/>
          <w:szCs w:val="24"/>
        </w:rPr>
        <w:t>2015).</w:t>
      </w:r>
      <w:r w:rsidRPr="005400C4">
        <w:rPr>
          <w:rFonts w:ascii="Times New Roman" w:hAnsi="Times New Roman" w:cs="Times New Roman"/>
          <w:sz w:val="24"/>
          <w:szCs w:val="24"/>
        </w:rPr>
        <w:t xml:space="preserve"> One of the importance attached to this discipline with inclusive leaders in the marketing field is that such leaders can approach a situation with a wide open mindset and acclimatize as the situation changes; thus, they cannot be stressed enough. Furthermore, marketing business that is managed by leaders with adaptive reasoning or thinking ends up succeeding while less adaptive leaders contribute to business failure. Adaptive mindset makes leaders feel more valuable and strengthens one's leadership abilities, thus contributing to the development of being an inclusive leader in the marketing field in the future, which in turn results in differences in the marketing field.</w:t>
      </w:r>
      <w:r w:rsidR="001128E7">
        <w:rPr>
          <w:rFonts w:ascii="Times New Roman" w:hAnsi="Times New Roman" w:cs="Times New Roman"/>
          <w:sz w:val="24"/>
          <w:szCs w:val="24"/>
        </w:rPr>
        <w:t xml:space="preserve"> </w:t>
      </w:r>
    </w:p>
    <w:p w:rsidR="005400C4" w:rsidRPr="005400C4" w:rsidRDefault="001128E7" w:rsidP="009649A7">
      <w:pPr>
        <w:spacing w:line="360" w:lineRule="auto"/>
        <w:rPr>
          <w:rFonts w:ascii="Times New Roman" w:hAnsi="Times New Roman" w:cs="Times New Roman"/>
          <w:sz w:val="24"/>
          <w:szCs w:val="24"/>
        </w:rPr>
      </w:pPr>
      <w:r>
        <w:rPr>
          <w:rFonts w:ascii="Times New Roman" w:hAnsi="Times New Roman" w:cs="Times New Roman"/>
          <w:sz w:val="24"/>
          <w:szCs w:val="24"/>
        </w:rPr>
        <w:t xml:space="preserve">In marketing profession, inclusive leaders can embrace an adaptive mindset through various strategies. Such strategies include; optimizing your </w:t>
      </w:r>
      <w:r w:rsidR="005B7C06">
        <w:rPr>
          <w:rFonts w:ascii="Times New Roman" w:hAnsi="Times New Roman" w:cs="Times New Roman"/>
          <w:sz w:val="24"/>
          <w:szCs w:val="24"/>
        </w:rPr>
        <w:t>customers’</w:t>
      </w:r>
      <w:r>
        <w:rPr>
          <w:rFonts w:ascii="Times New Roman" w:hAnsi="Times New Roman" w:cs="Times New Roman"/>
          <w:sz w:val="24"/>
          <w:szCs w:val="24"/>
        </w:rPr>
        <w:t xml:space="preserve"> online presence, re-evaluating the target consumers who are the customers, offering relevant resources and services</w:t>
      </w:r>
      <w:r w:rsidR="005B7C06">
        <w:rPr>
          <w:rFonts w:ascii="Times New Roman" w:hAnsi="Times New Roman" w:cs="Times New Roman"/>
          <w:sz w:val="24"/>
          <w:szCs w:val="24"/>
        </w:rPr>
        <w:t xml:space="preserve"> to the target customers, and strategizing your clients’ competitive edge. Customers online presence can be achieved through taking the stock of the product and the services your customers are offering and make it easier for them to use digitally.</w:t>
      </w:r>
      <w:r w:rsidR="0014170A">
        <w:rPr>
          <w:rFonts w:ascii="Times New Roman" w:hAnsi="Times New Roman" w:cs="Times New Roman"/>
          <w:sz w:val="24"/>
          <w:szCs w:val="24"/>
        </w:rPr>
        <w:t xml:space="preserve"> Offering relevant resources, the customers need helps to sustain growth in the marketing sector and especially during the times of uncertainty. Moreover, as an inclusive leader, you may encourage your customers in the marketing sector to create new resources altogether and this will boost their sales and the profit margin.</w:t>
      </w:r>
      <w:r w:rsidR="00E61E94">
        <w:rPr>
          <w:rFonts w:ascii="Times New Roman" w:hAnsi="Times New Roman" w:cs="Times New Roman"/>
          <w:sz w:val="24"/>
          <w:szCs w:val="24"/>
        </w:rPr>
        <w:t xml:space="preserve"> Inclusive marketing leaders can strategize their customers competitive edge by doing research competitors to get information on how the customers handle the crisis at hand and pinpoint ways on how he can assist them to fill such gaps. The leader can also source inspiration from different competitors in the marketing sector to make sure that his customers are keeping up.</w:t>
      </w:r>
    </w:p>
    <w:p w:rsidR="005400C4" w:rsidRPr="005400C4" w:rsidRDefault="005400C4" w:rsidP="009649A7">
      <w:pPr>
        <w:spacing w:line="360" w:lineRule="auto"/>
        <w:jc w:val="center"/>
        <w:rPr>
          <w:rFonts w:ascii="Times New Roman" w:hAnsi="Times New Roman" w:cs="Times New Roman"/>
          <w:b/>
          <w:sz w:val="24"/>
          <w:szCs w:val="24"/>
        </w:rPr>
      </w:pPr>
      <w:r w:rsidRPr="005400C4">
        <w:rPr>
          <w:rFonts w:ascii="Times New Roman" w:hAnsi="Times New Roman" w:cs="Times New Roman"/>
          <w:b/>
          <w:sz w:val="24"/>
          <w:szCs w:val="24"/>
        </w:rPr>
        <w:t>Achievement in Transformation</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This discipline with marketing leaders calls for the willingness to confront difficult activities in the marketing profession as well as bringing employees of all backgrounds or diversity along to achieve results and aim at meeting the set objectives of the business</w:t>
      </w:r>
      <w:r w:rsidR="00FE08F4">
        <w:rPr>
          <w:rFonts w:ascii="Times New Roman" w:hAnsi="Times New Roman" w:cs="Times New Roman"/>
          <w:sz w:val="24"/>
          <w:szCs w:val="24"/>
        </w:rPr>
        <w:t xml:space="preserve"> (</w:t>
      </w:r>
      <w:r w:rsidR="00FE08F4" w:rsidRPr="00FE08F4">
        <w:rPr>
          <w:rFonts w:ascii="Times New Roman" w:hAnsi="Times New Roman" w:cs="Times New Roman"/>
          <w:color w:val="000000" w:themeColor="text1"/>
          <w:sz w:val="24"/>
          <w:szCs w:val="24"/>
        </w:rPr>
        <w:t xml:space="preserve">Scanlon, </w:t>
      </w:r>
      <w:r w:rsidR="00FE08F4" w:rsidRPr="00FE08F4">
        <w:rPr>
          <w:rFonts w:ascii="Times New Roman" w:hAnsi="Times New Roman" w:cs="Times New Roman"/>
          <w:color w:val="000000" w:themeColor="text1"/>
          <w:sz w:val="24"/>
          <w:szCs w:val="24"/>
        </w:rPr>
        <w:lastRenderedPageBreak/>
        <w:t>Zupsansky, &amp; Sawicki, 2018)</w:t>
      </w:r>
      <w:r w:rsidRPr="005400C4">
        <w:rPr>
          <w:rFonts w:ascii="Times New Roman" w:hAnsi="Times New Roman" w:cs="Times New Roman"/>
          <w:sz w:val="24"/>
          <w:szCs w:val="24"/>
        </w:rPr>
        <w:t>. Moreover, this discipline in the marketing field helps inclusive leaders continue to evolve in the future, thrive in new innovation-driven opportunities that emerge in the marketing sector and finally be able to respond to the shifting market demands.</w:t>
      </w:r>
    </w:p>
    <w:p w:rsidR="005400C4" w:rsidRPr="005400C4" w:rsidRDefault="005400C4" w:rsidP="001B68A4">
      <w:pPr>
        <w:spacing w:line="360" w:lineRule="auto"/>
        <w:ind w:firstLine="0"/>
        <w:jc w:val="center"/>
        <w:rPr>
          <w:rFonts w:ascii="Times New Roman" w:hAnsi="Times New Roman" w:cs="Times New Roman"/>
          <w:b/>
          <w:sz w:val="24"/>
          <w:szCs w:val="24"/>
        </w:rPr>
      </w:pPr>
      <w:r w:rsidRPr="005400C4">
        <w:rPr>
          <w:rFonts w:ascii="Times New Roman" w:hAnsi="Times New Roman" w:cs="Times New Roman"/>
          <w:b/>
          <w:sz w:val="24"/>
          <w:szCs w:val="24"/>
        </w:rPr>
        <w:t>Conclusion</w:t>
      </w:r>
    </w:p>
    <w:p w:rsidR="005400C4" w:rsidRPr="005400C4" w:rsidRDefault="005400C4" w:rsidP="009649A7">
      <w:pPr>
        <w:spacing w:line="360" w:lineRule="auto"/>
        <w:rPr>
          <w:rFonts w:ascii="Times New Roman" w:hAnsi="Times New Roman" w:cs="Times New Roman"/>
          <w:sz w:val="24"/>
          <w:szCs w:val="24"/>
        </w:rPr>
      </w:pPr>
      <w:r w:rsidRPr="005400C4">
        <w:rPr>
          <w:rFonts w:ascii="Times New Roman" w:hAnsi="Times New Roman" w:cs="Times New Roman"/>
          <w:sz w:val="24"/>
          <w:szCs w:val="24"/>
        </w:rPr>
        <w:t>In conclusion, for a marketing leader to continue the development of being an inclusive leader in the future to make a difference in the marketing sector, such leaders have to embrace taking on the challenges inherent in leading inclusive teams, bringing the marketing sector to a level that is highly competitive as well as increasing diverse global marketplace (Tapia</w:t>
      </w:r>
      <w:r w:rsidR="00FE08F4">
        <w:rPr>
          <w:rFonts w:ascii="Times New Roman" w:hAnsi="Times New Roman" w:cs="Times New Roman"/>
          <w:sz w:val="24"/>
          <w:szCs w:val="24"/>
        </w:rPr>
        <w:t>,</w:t>
      </w:r>
      <w:r w:rsidRPr="005400C4">
        <w:rPr>
          <w:rFonts w:ascii="Times New Roman" w:hAnsi="Times New Roman" w:cs="Times New Roman"/>
          <w:sz w:val="24"/>
          <w:szCs w:val="24"/>
        </w:rPr>
        <w:t xml:space="preserve"> 2020). Moreover, inclusive leaders have to embrace authenticity, emotional resilience, self-assurance, inquisitiveness, flexibility in oneself, optimizing one's talent, integrating diversity, building interpersonal trust, applying an adaptive mindset and achieving transformation.</w:t>
      </w:r>
    </w:p>
    <w:p w:rsidR="005400C4" w:rsidRPr="005400C4" w:rsidRDefault="005400C4" w:rsidP="009649A7">
      <w:pPr>
        <w:spacing w:line="360" w:lineRule="auto"/>
        <w:rPr>
          <w:rFonts w:ascii="Times New Roman" w:hAnsi="Times New Roman" w:cs="Times New Roman"/>
          <w:sz w:val="24"/>
          <w:szCs w:val="24"/>
        </w:rPr>
      </w:pPr>
    </w:p>
    <w:p w:rsidR="009649A7" w:rsidRDefault="009649A7" w:rsidP="009649A7">
      <w:pPr>
        <w:spacing w:line="360" w:lineRule="auto"/>
        <w:rPr>
          <w:rFonts w:ascii="Times New Roman" w:hAnsi="Times New Roman" w:cs="Times New Roman"/>
          <w:sz w:val="24"/>
          <w:szCs w:val="24"/>
        </w:rPr>
      </w:pPr>
    </w:p>
    <w:p w:rsidR="009649A7" w:rsidRDefault="009649A7" w:rsidP="009649A7">
      <w:pPr>
        <w:spacing w:line="360" w:lineRule="auto"/>
        <w:rPr>
          <w:rFonts w:ascii="Times New Roman" w:hAnsi="Times New Roman" w:cs="Times New Roman"/>
          <w:sz w:val="24"/>
          <w:szCs w:val="24"/>
        </w:rPr>
      </w:pPr>
    </w:p>
    <w:p w:rsidR="009649A7" w:rsidRDefault="009649A7" w:rsidP="009649A7">
      <w:pPr>
        <w:spacing w:line="360" w:lineRule="auto"/>
        <w:rPr>
          <w:rFonts w:ascii="Times New Roman" w:hAnsi="Times New Roman" w:cs="Times New Roman"/>
          <w:sz w:val="24"/>
          <w:szCs w:val="24"/>
        </w:rPr>
      </w:pPr>
    </w:p>
    <w:p w:rsidR="007F287F" w:rsidRDefault="007F287F" w:rsidP="009649A7">
      <w:pPr>
        <w:spacing w:line="360" w:lineRule="auto"/>
        <w:rPr>
          <w:rFonts w:ascii="Times New Roman" w:hAnsi="Times New Roman" w:cs="Times New Roman"/>
          <w:sz w:val="24"/>
          <w:szCs w:val="24"/>
        </w:rPr>
      </w:pPr>
    </w:p>
    <w:p w:rsidR="007F287F" w:rsidRDefault="007F287F" w:rsidP="009649A7">
      <w:pPr>
        <w:spacing w:line="360" w:lineRule="auto"/>
        <w:rPr>
          <w:rFonts w:ascii="Times New Roman" w:hAnsi="Times New Roman" w:cs="Times New Roman"/>
          <w:sz w:val="24"/>
          <w:szCs w:val="24"/>
        </w:rPr>
      </w:pPr>
    </w:p>
    <w:p w:rsidR="007F287F" w:rsidRDefault="007F287F" w:rsidP="009649A7">
      <w:pPr>
        <w:spacing w:line="360" w:lineRule="auto"/>
        <w:rPr>
          <w:rFonts w:ascii="Times New Roman" w:hAnsi="Times New Roman" w:cs="Times New Roman"/>
          <w:sz w:val="24"/>
          <w:szCs w:val="24"/>
        </w:rPr>
      </w:pPr>
    </w:p>
    <w:p w:rsidR="007F287F" w:rsidRDefault="007F287F" w:rsidP="009649A7">
      <w:pPr>
        <w:spacing w:line="360" w:lineRule="auto"/>
        <w:rPr>
          <w:rFonts w:ascii="Times New Roman" w:hAnsi="Times New Roman" w:cs="Times New Roman"/>
          <w:sz w:val="24"/>
          <w:szCs w:val="24"/>
        </w:rPr>
      </w:pPr>
    </w:p>
    <w:p w:rsidR="007F287F" w:rsidRDefault="007F287F" w:rsidP="009649A7">
      <w:pPr>
        <w:spacing w:line="360" w:lineRule="auto"/>
        <w:rPr>
          <w:rFonts w:ascii="Times New Roman" w:hAnsi="Times New Roman" w:cs="Times New Roman"/>
          <w:sz w:val="24"/>
          <w:szCs w:val="24"/>
        </w:rPr>
      </w:pPr>
    </w:p>
    <w:p w:rsidR="007F287F" w:rsidRDefault="007F287F" w:rsidP="009649A7">
      <w:pPr>
        <w:spacing w:line="360" w:lineRule="auto"/>
        <w:rPr>
          <w:rFonts w:ascii="Times New Roman" w:hAnsi="Times New Roman" w:cs="Times New Roman"/>
          <w:sz w:val="24"/>
          <w:szCs w:val="24"/>
        </w:rPr>
      </w:pPr>
    </w:p>
    <w:p w:rsidR="007F287F" w:rsidRPr="005400C4" w:rsidRDefault="007F287F" w:rsidP="009649A7">
      <w:pPr>
        <w:spacing w:line="360" w:lineRule="auto"/>
        <w:rPr>
          <w:rFonts w:ascii="Times New Roman" w:hAnsi="Times New Roman" w:cs="Times New Roman"/>
          <w:sz w:val="24"/>
          <w:szCs w:val="24"/>
        </w:rPr>
      </w:pPr>
    </w:p>
    <w:p w:rsidR="005400C4" w:rsidRPr="005400C4" w:rsidRDefault="005400C4" w:rsidP="009649A7">
      <w:pPr>
        <w:spacing w:line="360" w:lineRule="auto"/>
        <w:jc w:val="center"/>
        <w:rPr>
          <w:rFonts w:ascii="Times New Roman" w:hAnsi="Times New Roman" w:cs="Times New Roman"/>
          <w:b/>
          <w:sz w:val="24"/>
          <w:szCs w:val="24"/>
        </w:rPr>
      </w:pPr>
    </w:p>
    <w:p w:rsidR="002A0EC7" w:rsidRDefault="002A0EC7" w:rsidP="009649A7">
      <w:pPr>
        <w:spacing w:line="360" w:lineRule="auto"/>
        <w:ind w:firstLine="0"/>
        <w:jc w:val="center"/>
        <w:rPr>
          <w:rFonts w:ascii="Times New Roman" w:hAnsi="Times New Roman" w:cs="Times New Roman"/>
          <w:b/>
          <w:sz w:val="24"/>
          <w:szCs w:val="24"/>
        </w:rPr>
      </w:pPr>
    </w:p>
    <w:p w:rsidR="002A0EC7" w:rsidRDefault="002A0EC7" w:rsidP="009649A7">
      <w:pPr>
        <w:spacing w:line="360" w:lineRule="auto"/>
        <w:ind w:firstLine="0"/>
        <w:jc w:val="center"/>
        <w:rPr>
          <w:rFonts w:ascii="Times New Roman" w:hAnsi="Times New Roman" w:cs="Times New Roman"/>
          <w:b/>
          <w:sz w:val="24"/>
          <w:szCs w:val="24"/>
        </w:rPr>
      </w:pPr>
    </w:p>
    <w:p w:rsidR="005400C4" w:rsidRPr="005400C4" w:rsidRDefault="005400C4" w:rsidP="009649A7">
      <w:pPr>
        <w:spacing w:line="360" w:lineRule="auto"/>
        <w:ind w:firstLine="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References</w:t>
      </w:r>
    </w:p>
    <w:p w:rsidR="00FE08F4" w:rsidRPr="00D92392" w:rsidRDefault="00FE08F4" w:rsidP="009649A7">
      <w:pPr>
        <w:spacing w:line="360" w:lineRule="auto"/>
        <w:ind w:left="720" w:hanging="720"/>
        <w:rPr>
          <w:rFonts w:ascii="Times New Roman" w:hAnsi="Times New Roman" w:cs="Times New Roman"/>
          <w:color w:val="000000" w:themeColor="text1"/>
          <w:sz w:val="24"/>
          <w:szCs w:val="24"/>
        </w:rPr>
      </w:pPr>
      <w:r w:rsidRPr="00FE08F4">
        <w:rPr>
          <w:rFonts w:ascii="Times New Roman" w:hAnsi="Times New Roman" w:cs="Times New Roman"/>
          <w:color w:val="000000" w:themeColor="text1"/>
          <w:sz w:val="24"/>
          <w:szCs w:val="24"/>
        </w:rPr>
        <w:t xml:space="preserve"> </w:t>
      </w:r>
      <w:r w:rsidRPr="005400C4">
        <w:rPr>
          <w:rFonts w:ascii="Times New Roman" w:hAnsi="Times New Roman" w:cs="Times New Roman"/>
          <w:sz w:val="24"/>
          <w:szCs w:val="24"/>
        </w:rPr>
        <w:t xml:space="preserve">Brainard, M. (2017). </w:t>
      </w:r>
      <w:r w:rsidRPr="00FE08F4">
        <w:rPr>
          <w:rFonts w:ascii="Times New Roman" w:hAnsi="Times New Roman" w:cs="Times New Roman"/>
          <w:i/>
          <w:sz w:val="24"/>
          <w:szCs w:val="24"/>
        </w:rPr>
        <w:t>The Impact Of Un</w:t>
      </w:r>
      <w:r w:rsidRPr="00FE08F4">
        <w:rPr>
          <w:rFonts w:ascii="Times New Roman" w:hAnsi="Times New Roman" w:cs="Times New Roman"/>
          <w:i/>
          <w:color w:val="000000" w:themeColor="text1"/>
          <w:sz w:val="24"/>
          <w:szCs w:val="24"/>
        </w:rPr>
        <w:t>conscious Bias On Leadership Decision Making.</w:t>
      </w:r>
      <w:r w:rsidRPr="00D92392">
        <w:rPr>
          <w:rFonts w:ascii="Times New Roman" w:hAnsi="Times New Roman" w:cs="Times New Roman"/>
          <w:color w:val="000000" w:themeColor="text1"/>
          <w:sz w:val="24"/>
          <w:szCs w:val="24"/>
        </w:rPr>
        <w:t xml:space="preserve"> Forbes. Retrieved from </w:t>
      </w:r>
      <w:hyperlink r:id="rId6" w:anchor="7779ecfb5b3f" w:history="1">
        <w:r w:rsidRPr="00D92392">
          <w:rPr>
            <w:rStyle w:val="Hyperlink"/>
            <w:rFonts w:ascii="Times New Roman" w:hAnsi="Times New Roman" w:cs="Times New Roman"/>
            <w:color w:val="000000" w:themeColor="text1"/>
            <w:sz w:val="24"/>
            <w:szCs w:val="24"/>
          </w:rPr>
          <w:t>https://www.forbes.com/sites/forbescoachescouncil/2017/09/13/the-impact-of-unconscious-bias-on-leadership-decision-making/#7779ecfb5b3f</w:t>
        </w:r>
      </w:hyperlink>
      <w:r w:rsidRPr="00D92392">
        <w:rPr>
          <w:rFonts w:ascii="Times New Roman" w:hAnsi="Times New Roman" w:cs="Times New Roman"/>
          <w:color w:val="000000" w:themeColor="text1"/>
          <w:sz w:val="24"/>
          <w:szCs w:val="24"/>
        </w:rPr>
        <w:t xml:space="preserve">    </w:t>
      </w:r>
    </w:p>
    <w:p w:rsidR="00FE08F4" w:rsidRPr="00D92392" w:rsidRDefault="00FE08F4" w:rsidP="009649A7">
      <w:pPr>
        <w:spacing w:after="0" w:line="360" w:lineRule="auto"/>
        <w:ind w:left="720" w:hanging="720"/>
        <w:contextualSpacing/>
        <w:rPr>
          <w:rFonts w:ascii="Times New Roman" w:hAnsi="Times New Roman" w:cs="Times New Roman"/>
          <w:color w:val="000000" w:themeColor="text1"/>
          <w:sz w:val="24"/>
          <w:szCs w:val="24"/>
        </w:rPr>
      </w:pPr>
      <w:r w:rsidRPr="00D92392">
        <w:rPr>
          <w:rFonts w:ascii="Times New Roman" w:hAnsi="Times New Roman" w:cs="Times New Roman"/>
          <w:color w:val="000000" w:themeColor="text1"/>
          <w:sz w:val="24"/>
          <w:szCs w:val="24"/>
        </w:rPr>
        <w:t>Christensen, C. M.</w:t>
      </w:r>
      <w:r>
        <w:rPr>
          <w:rFonts w:ascii="Times New Roman" w:hAnsi="Times New Roman" w:cs="Times New Roman"/>
          <w:color w:val="000000" w:themeColor="text1"/>
          <w:sz w:val="24"/>
          <w:szCs w:val="24"/>
        </w:rPr>
        <w:t>,</w:t>
      </w:r>
      <w:r w:rsidRPr="00D92392">
        <w:rPr>
          <w:rFonts w:ascii="Times New Roman" w:hAnsi="Times New Roman" w:cs="Times New Roman"/>
          <w:color w:val="000000" w:themeColor="text1"/>
          <w:sz w:val="24"/>
          <w:szCs w:val="24"/>
        </w:rPr>
        <w:t xml:space="preserve"> (2010). </w:t>
      </w:r>
      <w:r w:rsidRPr="00FE08F4">
        <w:rPr>
          <w:rFonts w:ascii="Times New Roman" w:hAnsi="Times New Roman" w:cs="Times New Roman"/>
          <w:i/>
          <w:color w:val="000000" w:themeColor="text1"/>
          <w:sz w:val="24"/>
          <w:szCs w:val="24"/>
        </w:rPr>
        <w:t xml:space="preserve">Doing deals doesn't yield the deep rewards that come from building up people. </w:t>
      </w:r>
      <w:r w:rsidRPr="00D92392">
        <w:rPr>
          <w:rFonts w:ascii="Times New Roman" w:hAnsi="Times New Roman" w:cs="Times New Roman"/>
          <w:color w:val="000000" w:themeColor="text1"/>
          <w:sz w:val="24"/>
          <w:szCs w:val="24"/>
        </w:rPr>
        <w:t xml:space="preserve">Harvard Business Review. Retrieved from </w:t>
      </w:r>
      <w:hyperlink r:id="rId7" w:history="1">
        <w:r w:rsidRPr="00D92392">
          <w:rPr>
            <w:rStyle w:val="Hyperlink"/>
            <w:rFonts w:ascii="Times New Roman" w:hAnsi="Times New Roman" w:cs="Times New Roman"/>
            <w:color w:val="000000" w:themeColor="text1"/>
            <w:sz w:val="24"/>
            <w:szCs w:val="24"/>
          </w:rPr>
          <w:t>https://hbr.org/2010/07/how-will-you-measure-your-life</w:t>
        </w:r>
      </w:hyperlink>
      <w:r w:rsidRPr="00D92392">
        <w:rPr>
          <w:rFonts w:ascii="Times New Roman" w:hAnsi="Times New Roman" w:cs="Times New Roman"/>
          <w:color w:val="000000" w:themeColor="text1"/>
          <w:sz w:val="24"/>
          <w:szCs w:val="24"/>
        </w:rPr>
        <w:t xml:space="preserve">  </w:t>
      </w:r>
    </w:p>
    <w:p w:rsidR="00FE08F4" w:rsidRPr="00FE08F4" w:rsidRDefault="00FE08F4" w:rsidP="009649A7">
      <w:pPr>
        <w:spacing w:line="360" w:lineRule="auto"/>
        <w:ind w:left="720" w:hanging="720"/>
        <w:rPr>
          <w:rFonts w:ascii="Times New Roman" w:hAnsi="Times New Roman" w:cs="Times New Roman"/>
          <w:color w:val="000000" w:themeColor="text1"/>
          <w:sz w:val="24"/>
          <w:szCs w:val="24"/>
        </w:rPr>
      </w:pPr>
      <w:r w:rsidRPr="00FE08F4">
        <w:rPr>
          <w:rFonts w:ascii="Times New Roman" w:hAnsi="Times New Roman" w:cs="Times New Roman"/>
          <w:color w:val="000000" w:themeColor="text1"/>
          <w:sz w:val="24"/>
          <w:szCs w:val="24"/>
        </w:rPr>
        <w:t xml:space="preserve">Hunt, V., Layton, D., &amp; Prince, S., (2015). </w:t>
      </w:r>
      <w:r w:rsidRPr="00FE08F4">
        <w:rPr>
          <w:rFonts w:ascii="Times New Roman" w:hAnsi="Times New Roman" w:cs="Times New Roman"/>
          <w:i/>
          <w:color w:val="000000" w:themeColor="text1"/>
          <w:sz w:val="24"/>
          <w:szCs w:val="24"/>
        </w:rPr>
        <w:t xml:space="preserve">Why diversity matters. </w:t>
      </w:r>
      <w:r w:rsidRPr="00FE08F4">
        <w:rPr>
          <w:rFonts w:ascii="Times New Roman" w:hAnsi="Times New Roman" w:cs="Times New Roman"/>
          <w:color w:val="000000" w:themeColor="text1"/>
          <w:sz w:val="24"/>
          <w:szCs w:val="24"/>
        </w:rPr>
        <w:t xml:space="preserve">McKisey. Retrieved from </w:t>
      </w:r>
      <w:hyperlink r:id="rId8" w:history="1">
        <w:r w:rsidRPr="00FE08F4">
          <w:rPr>
            <w:rStyle w:val="Hyperlink"/>
            <w:rFonts w:ascii="Times New Roman" w:hAnsi="Times New Roman" w:cs="Times New Roman"/>
            <w:color w:val="000000" w:themeColor="text1"/>
            <w:sz w:val="24"/>
            <w:szCs w:val="24"/>
          </w:rPr>
          <w:t>https://www.mckinsey.com/business-functions/organization/our-insights/why-diversity-matters#</w:t>
        </w:r>
      </w:hyperlink>
    </w:p>
    <w:p w:rsidR="00FE08F4" w:rsidRPr="00FE08F4" w:rsidRDefault="00FE08F4" w:rsidP="009649A7">
      <w:pPr>
        <w:spacing w:line="360" w:lineRule="auto"/>
        <w:ind w:left="720" w:hanging="720"/>
        <w:rPr>
          <w:rFonts w:ascii="Times New Roman" w:hAnsi="Times New Roman" w:cs="Times New Roman"/>
          <w:color w:val="000000" w:themeColor="text1"/>
          <w:sz w:val="24"/>
          <w:szCs w:val="24"/>
        </w:rPr>
      </w:pPr>
      <w:r w:rsidRPr="00FE08F4">
        <w:rPr>
          <w:rFonts w:ascii="Times New Roman" w:hAnsi="Times New Roman" w:cs="Times New Roman"/>
          <w:color w:val="000000" w:themeColor="text1"/>
          <w:sz w:val="24"/>
          <w:szCs w:val="24"/>
        </w:rPr>
        <w:t xml:space="preserve">Scanlon, S., Zupsansky, D., &amp; Sawicki, S., (2018). </w:t>
      </w:r>
      <w:r w:rsidRPr="00FE08F4">
        <w:rPr>
          <w:rFonts w:ascii="Times New Roman" w:hAnsi="Times New Roman" w:cs="Times New Roman"/>
          <w:i/>
          <w:color w:val="000000" w:themeColor="text1"/>
          <w:sz w:val="24"/>
          <w:szCs w:val="24"/>
        </w:rPr>
        <w:t xml:space="preserve">What Can Companies Do to Create An Inclusive </w:t>
      </w:r>
      <w:r w:rsidRPr="00FE08F4">
        <w:rPr>
          <w:rFonts w:ascii="Times New Roman" w:hAnsi="Times New Roman" w:cs="Times New Roman"/>
          <w:i/>
          <w:sz w:val="24"/>
          <w:szCs w:val="24"/>
        </w:rPr>
        <w:t xml:space="preserve">Culture. </w:t>
      </w:r>
      <w:r>
        <w:rPr>
          <w:rFonts w:ascii="Times New Roman" w:hAnsi="Times New Roman" w:cs="Times New Roman"/>
          <w:sz w:val="24"/>
          <w:szCs w:val="24"/>
        </w:rPr>
        <w:t>Hunt S</w:t>
      </w:r>
      <w:r w:rsidRPr="00FE08F4">
        <w:rPr>
          <w:rFonts w:ascii="Times New Roman" w:hAnsi="Times New Roman" w:cs="Times New Roman"/>
          <w:color w:val="000000" w:themeColor="text1"/>
          <w:sz w:val="24"/>
          <w:szCs w:val="24"/>
        </w:rPr>
        <w:t xml:space="preserve">canlon Media. Retrieved from </w:t>
      </w:r>
      <w:hyperlink r:id="rId9" w:history="1">
        <w:r w:rsidRPr="00FE08F4">
          <w:rPr>
            <w:rStyle w:val="Hyperlink"/>
            <w:rFonts w:ascii="Times New Roman" w:hAnsi="Times New Roman" w:cs="Times New Roman"/>
            <w:color w:val="000000" w:themeColor="text1"/>
            <w:sz w:val="24"/>
            <w:szCs w:val="24"/>
          </w:rPr>
          <w:t>https://huntscanlon.com/can-companies-create-inclusive-culture/</w:t>
        </w:r>
      </w:hyperlink>
    </w:p>
    <w:p w:rsidR="00FE08F4" w:rsidRPr="00D92392" w:rsidRDefault="00FE08F4" w:rsidP="009649A7">
      <w:pPr>
        <w:spacing w:after="0" w:line="360" w:lineRule="auto"/>
        <w:ind w:left="720" w:hanging="720"/>
        <w:contextualSpacing/>
        <w:rPr>
          <w:rFonts w:ascii="Times New Roman" w:hAnsi="Times New Roman" w:cs="Times New Roman"/>
          <w:color w:val="000000" w:themeColor="text1"/>
          <w:sz w:val="24"/>
          <w:szCs w:val="24"/>
        </w:rPr>
      </w:pPr>
      <w:r w:rsidRPr="00D92392">
        <w:rPr>
          <w:rFonts w:ascii="Times New Roman" w:hAnsi="Times New Roman" w:cs="Times New Roman"/>
          <w:color w:val="000000" w:themeColor="text1"/>
          <w:sz w:val="24"/>
          <w:szCs w:val="24"/>
        </w:rPr>
        <w:t xml:space="preserve">Tapia, A.T. (2020). </w:t>
      </w:r>
      <w:r w:rsidRPr="00FE08F4">
        <w:rPr>
          <w:rFonts w:ascii="Times New Roman" w:hAnsi="Times New Roman" w:cs="Times New Roman"/>
          <w:i/>
          <w:color w:val="000000" w:themeColor="text1"/>
          <w:sz w:val="24"/>
          <w:szCs w:val="24"/>
        </w:rPr>
        <w:t>The Discipline of Inclusive Leaders; Unleashing the Power of All of us.</w:t>
      </w:r>
      <w:r w:rsidRPr="00D92392">
        <w:rPr>
          <w:rFonts w:ascii="Times New Roman" w:hAnsi="Times New Roman" w:cs="Times New Roman"/>
          <w:color w:val="000000" w:themeColor="text1"/>
          <w:sz w:val="24"/>
          <w:szCs w:val="24"/>
        </w:rPr>
        <w:t xml:space="preserve"> Korn Ferry. Retrieved from </w:t>
      </w:r>
      <w:hyperlink r:id="rId10" w:history="1">
        <w:r w:rsidRPr="00D92392">
          <w:rPr>
            <w:rStyle w:val="Hyperlink"/>
            <w:rFonts w:ascii="Times New Roman" w:hAnsi="Times New Roman" w:cs="Times New Roman"/>
            <w:color w:val="000000" w:themeColor="text1"/>
            <w:sz w:val="24"/>
            <w:szCs w:val="24"/>
          </w:rPr>
          <w:t>https://focus.kornferry.com/wpcontent/uploads/2020/07/5_Disciplines_Whitepaper.pdf</w:t>
        </w:r>
      </w:hyperlink>
      <w:r w:rsidRPr="00D92392">
        <w:rPr>
          <w:rFonts w:ascii="Times New Roman" w:hAnsi="Times New Roman" w:cs="Times New Roman"/>
          <w:color w:val="000000" w:themeColor="text1"/>
          <w:sz w:val="24"/>
          <w:szCs w:val="24"/>
        </w:rPr>
        <w:t xml:space="preserve">  </w:t>
      </w:r>
    </w:p>
    <w:sectPr w:rsidR="00FE08F4" w:rsidRPr="00D92392" w:rsidSect="002D66C8">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ACD" w:rsidRDefault="00845ACD" w:rsidP="002D66C8">
      <w:pPr>
        <w:spacing w:after="0" w:line="240" w:lineRule="auto"/>
      </w:pPr>
      <w:r>
        <w:separator/>
      </w:r>
    </w:p>
  </w:endnote>
  <w:endnote w:type="continuationSeparator" w:id="0">
    <w:p w:rsidR="00845ACD" w:rsidRDefault="00845ACD" w:rsidP="002D6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ACD" w:rsidRDefault="00845ACD" w:rsidP="002D66C8">
      <w:pPr>
        <w:spacing w:after="0" w:line="240" w:lineRule="auto"/>
      </w:pPr>
      <w:r>
        <w:separator/>
      </w:r>
    </w:p>
  </w:footnote>
  <w:footnote w:type="continuationSeparator" w:id="0">
    <w:p w:rsidR="00845ACD" w:rsidRDefault="00845ACD" w:rsidP="002D6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6C8" w:rsidRPr="002D66C8" w:rsidRDefault="002D66C8">
    <w:pPr>
      <w:pStyle w:val="Header"/>
      <w:rPr>
        <w:rFonts w:ascii="Times New Roman" w:hAnsi="Times New Roman" w:cs="Times New Roman"/>
        <w:sz w:val="24"/>
        <w:szCs w:val="24"/>
      </w:rPr>
    </w:pPr>
    <w:r>
      <w:tab/>
    </w:r>
    <w:r>
      <w:tab/>
    </w:r>
    <w:r w:rsidRPr="002D66C8">
      <w:rPr>
        <w:rFonts w:ascii="Times New Roman" w:hAnsi="Times New Roman" w:cs="Times New Roman"/>
        <w:sz w:val="24"/>
        <w:szCs w:val="24"/>
      </w:rPr>
      <w:fldChar w:fldCharType="begin"/>
    </w:r>
    <w:r w:rsidRPr="002D66C8">
      <w:rPr>
        <w:rFonts w:ascii="Times New Roman" w:hAnsi="Times New Roman" w:cs="Times New Roman"/>
        <w:sz w:val="24"/>
        <w:szCs w:val="24"/>
      </w:rPr>
      <w:instrText xml:space="preserve"> PAGE   \* MERGEFORMAT </w:instrText>
    </w:r>
    <w:r w:rsidRPr="002D66C8">
      <w:rPr>
        <w:rFonts w:ascii="Times New Roman" w:hAnsi="Times New Roman" w:cs="Times New Roman"/>
        <w:sz w:val="24"/>
        <w:szCs w:val="24"/>
      </w:rPr>
      <w:fldChar w:fldCharType="separate"/>
    </w:r>
    <w:r w:rsidR="002A0EC7">
      <w:rPr>
        <w:rFonts w:ascii="Times New Roman" w:hAnsi="Times New Roman" w:cs="Times New Roman"/>
        <w:noProof/>
        <w:sz w:val="24"/>
        <w:szCs w:val="24"/>
      </w:rPr>
      <w:t>6</w:t>
    </w:r>
    <w:r w:rsidRPr="002D66C8">
      <w:rPr>
        <w:rFonts w:ascii="Times New Roman" w:hAnsi="Times New Roman" w:cs="Times New Roman"/>
        <w:noProof/>
        <w:sz w:val="24"/>
        <w:szCs w:val="24"/>
      </w:rPr>
      <w:fldChar w:fldCharType="end"/>
    </w:r>
  </w:p>
  <w:p w:rsidR="002D66C8" w:rsidRDefault="002D66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6C8" w:rsidRPr="002D66C8" w:rsidRDefault="002D66C8">
    <w:pPr>
      <w:pStyle w:val="Header"/>
      <w:rPr>
        <w:rFonts w:ascii="Times New Roman" w:hAnsi="Times New Roman" w:cs="Times New Roman"/>
        <w:sz w:val="24"/>
        <w:szCs w:val="24"/>
      </w:rPr>
    </w:pPr>
    <w:r>
      <w:tab/>
    </w:r>
    <w:r>
      <w:tab/>
    </w:r>
    <w:r w:rsidRPr="002D66C8">
      <w:rPr>
        <w:rFonts w:ascii="Times New Roman" w:hAnsi="Times New Roman" w:cs="Times New Roman"/>
        <w:sz w:val="24"/>
        <w:szCs w:val="24"/>
      </w:rPr>
      <w:fldChar w:fldCharType="begin"/>
    </w:r>
    <w:r w:rsidRPr="002D66C8">
      <w:rPr>
        <w:rFonts w:ascii="Times New Roman" w:hAnsi="Times New Roman" w:cs="Times New Roman"/>
        <w:sz w:val="24"/>
        <w:szCs w:val="24"/>
      </w:rPr>
      <w:instrText xml:space="preserve"> PAGE   \* MERGEFORMAT </w:instrText>
    </w:r>
    <w:r w:rsidRPr="002D66C8">
      <w:rPr>
        <w:rFonts w:ascii="Times New Roman" w:hAnsi="Times New Roman" w:cs="Times New Roman"/>
        <w:sz w:val="24"/>
        <w:szCs w:val="24"/>
      </w:rPr>
      <w:fldChar w:fldCharType="separate"/>
    </w:r>
    <w:r w:rsidR="002A0EC7">
      <w:rPr>
        <w:rFonts w:ascii="Times New Roman" w:hAnsi="Times New Roman" w:cs="Times New Roman"/>
        <w:noProof/>
        <w:sz w:val="24"/>
        <w:szCs w:val="24"/>
      </w:rPr>
      <w:t>1</w:t>
    </w:r>
    <w:r w:rsidRPr="002D66C8">
      <w:rPr>
        <w:rFonts w:ascii="Times New Roman" w:hAnsi="Times New Roman" w:cs="Times New Roman"/>
        <w:noProof/>
        <w:sz w:val="24"/>
        <w:szCs w:val="24"/>
      </w:rPr>
      <w:fldChar w:fldCharType="end"/>
    </w:r>
  </w:p>
  <w:p w:rsidR="002D66C8" w:rsidRDefault="002D66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59B"/>
    <w:rsid w:val="00002C40"/>
    <w:rsid w:val="000261D1"/>
    <w:rsid w:val="000652EB"/>
    <w:rsid w:val="00073C06"/>
    <w:rsid w:val="0007618A"/>
    <w:rsid w:val="001128E7"/>
    <w:rsid w:val="0014170A"/>
    <w:rsid w:val="001B68A4"/>
    <w:rsid w:val="001D4844"/>
    <w:rsid w:val="00233B0A"/>
    <w:rsid w:val="002946E2"/>
    <w:rsid w:val="002A0EC7"/>
    <w:rsid w:val="002C1E22"/>
    <w:rsid w:val="002D66C8"/>
    <w:rsid w:val="003042F1"/>
    <w:rsid w:val="004E2FEA"/>
    <w:rsid w:val="00536998"/>
    <w:rsid w:val="005400C4"/>
    <w:rsid w:val="005470E5"/>
    <w:rsid w:val="00562E26"/>
    <w:rsid w:val="005B7C06"/>
    <w:rsid w:val="005F291D"/>
    <w:rsid w:val="00692717"/>
    <w:rsid w:val="006E10E3"/>
    <w:rsid w:val="006F6016"/>
    <w:rsid w:val="0071131E"/>
    <w:rsid w:val="0073606A"/>
    <w:rsid w:val="0075452F"/>
    <w:rsid w:val="007A706A"/>
    <w:rsid w:val="007F287F"/>
    <w:rsid w:val="00845ACD"/>
    <w:rsid w:val="00873E5A"/>
    <w:rsid w:val="00903618"/>
    <w:rsid w:val="0095459B"/>
    <w:rsid w:val="009649A7"/>
    <w:rsid w:val="009B0299"/>
    <w:rsid w:val="009F7D04"/>
    <w:rsid w:val="00A319D0"/>
    <w:rsid w:val="00A33E76"/>
    <w:rsid w:val="00B10D97"/>
    <w:rsid w:val="00B3607A"/>
    <w:rsid w:val="00BB181E"/>
    <w:rsid w:val="00CA347D"/>
    <w:rsid w:val="00CF3945"/>
    <w:rsid w:val="00D06CC8"/>
    <w:rsid w:val="00D42D86"/>
    <w:rsid w:val="00D55016"/>
    <w:rsid w:val="00D862A4"/>
    <w:rsid w:val="00D92392"/>
    <w:rsid w:val="00DF0C85"/>
    <w:rsid w:val="00E61E94"/>
    <w:rsid w:val="00E71C0F"/>
    <w:rsid w:val="00EF4381"/>
    <w:rsid w:val="00F25055"/>
    <w:rsid w:val="00F60C44"/>
    <w:rsid w:val="00F72228"/>
    <w:rsid w:val="00FE0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7B74"/>
  <w15:chartTrackingRefBased/>
  <w15:docId w15:val="{2647C749-1E18-4D4C-9493-35BCABD1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50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2C40"/>
    <w:rPr>
      <w:color w:val="0000FF"/>
      <w:u w:val="single"/>
    </w:rPr>
  </w:style>
  <w:style w:type="character" w:customStyle="1" w:styleId="Heading1Char">
    <w:name w:val="Heading 1 Char"/>
    <w:basedOn w:val="DefaultParagraphFont"/>
    <w:link w:val="Heading1"/>
    <w:uiPriority w:val="9"/>
    <w:rsid w:val="00D5501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2D6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6C8"/>
  </w:style>
  <w:style w:type="paragraph" w:styleId="Footer">
    <w:name w:val="footer"/>
    <w:basedOn w:val="Normal"/>
    <w:link w:val="FooterChar"/>
    <w:uiPriority w:val="99"/>
    <w:unhideWhenUsed/>
    <w:rsid w:val="002D6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123791">
      <w:bodyDiv w:val="1"/>
      <w:marLeft w:val="0"/>
      <w:marRight w:val="0"/>
      <w:marTop w:val="0"/>
      <w:marBottom w:val="0"/>
      <w:divBdr>
        <w:top w:val="none" w:sz="0" w:space="0" w:color="auto"/>
        <w:left w:val="none" w:sz="0" w:space="0" w:color="auto"/>
        <w:bottom w:val="none" w:sz="0" w:space="0" w:color="auto"/>
        <w:right w:val="none" w:sz="0" w:space="0" w:color="auto"/>
      </w:divBdr>
    </w:div>
    <w:div w:id="469128785">
      <w:bodyDiv w:val="1"/>
      <w:marLeft w:val="0"/>
      <w:marRight w:val="0"/>
      <w:marTop w:val="0"/>
      <w:marBottom w:val="0"/>
      <w:divBdr>
        <w:top w:val="none" w:sz="0" w:space="0" w:color="auto"/>
        <w:left w:val="none" w:sz="0" w:space="0" w:color="auto"/>
        <w:bottom w:val="none" w:sz="0" w:space="0" w:color="auto"/>
        <w:right w:val="none" w:sz="0" w:space="0" w:color="auto"/>
      </w:divBdr>
      <w:divsChild>
        <w:div w:id="1401150">
          <w:marLeft w:val="0"/>
          <w:marRight w:val="0"/>
          <w:marTop w:val="0"/>
          <w:marBottom w:val="0"/>
          <w:divBdr>
            <w:top w:val="none" w:sz="0" w:space="0" w:color="auto"/>
            <w:left w:val="single" w:sz="6" w:space="15" w:color="D5D7D8"/>
            <w:bottom w:val="none" w:sz="0" w:space="0" w:color="auto"/>
            <w:right w:val="none" w:sz="0" w:space="0" w:color="auto"/>
          </w:divBdr>
        </w:div>
      </w:divsChild>
    </w:div>
    <w:div w:id="1118136980">
      <w:bodyDiv w:val="1"/>
      <w:marLeft w:val="0"/>
      <w:marRight w:val="0"/>
      <w:marTop w:val="0"/>
      <w:marBottom w:val="0"/>
      <w:divBdr>
        <w:top w:val="none" w:sz="0" w:space="0" w:color="auto"/>
        <w:left w:val="none" w:sz="0" w:space="0" w:color="auto"/>
        <w:bottom w:val="none" w:sz="0" w:space="0" w:color="auto"/>
        <w:right w:val="none" w:sz="0" w:space="0" w:color="auto"/>
      </w:divBdr>
    </w:div>
    <w:div w:id="1186864086">
      <w:bodyDiv w:val="1"/>
      <w:marLeft w:val="0"/>
      <w:marRight w:val="0"/>
      <w:marTop w:val="0"/>
      <w:marBottom w:val="0"/>
      <w:divBdr>
        <w:top w:val="none" w:sz="0" w:space="0" w:color="auto"/>
        <w:left w:val="none" w:sz="0" w:space="0" w:color="auto"/>
        <w:bottom w:val="none" w:sz="0" w:space="0" w:color="auto"/>
        <w:right w:val="none" w:sz="0" w:space="0" w:color="auto"/>
      </w:divBdr>
      <w:divsChild>
        <w:div w:id="1311445559">
          <w:marLeft w:val="0"/>
          <w:marRight w:val="0"/>
          <w:marTop w:val="0"/>
          <w:marBottom w:val="0"/>
          <w:divBdr>
            <w:top w:val="none" w:sz="0" w:space="0" w:color="auto"/>
            <w:left w:val="single" w:sz="6" w:space="15" w:color="D5D7D8"/>
            <w:bottom w:val="none" w:sz="0" w:space="0" w:color="auto"/>
            <w:right w:val="none" w:sz="0" w:space="0" w:color="auto"/>
          </w:divBdr>
        </w:div>
      </w:divsChild>
    </w:div>
    <w:div w:id="1245409392">
      <w:bodyDiv w:val="1"/>
      <w:marLeft w:val="0"/>
      <w:marRight w:val="0"/>
      <w:marTop w:val="0"/>
      <w:marBottom w:val="0"/>
      <w:divBdr>
        <w:top w:val="none" w:sz="0" w:space="0" w:color="auto"/>
        <w:left w:val="none" w:sz="0" w:space="0" w:color="auto"/>
        <w:bottom w:val="none" w:sz="0" w:space="0" w:color="auto"/>
        <w:right w:val="none" w:sz="0" w:space="0" w:color="auto"/>
      </w:divBdr>
      <w:divsChild>
        <w:div w:id="80950821">
          <w:marLeft w:val="0"/>
          <w:marRight w:val="0"/>
          <w:marTop w:val="0"/>
          <w:marBottom w:val="0"/>
          <w:divBdr>
            <w:top w:val="none" w:sz="0" w:space="0" w:color="auto"/>
            <w:left w:val="single" w:sz="6" w:space="15" w:color="D5D7D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ckinsey.com/business-functions/organization/our-insights/why-diversity-matter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br.org/2010/07/how-will-you-measure-your-life"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forbescoachescouncil/2017/09/13/the-impact-of-unconscious-bias-on-leadership-decision-making/"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focus.kornferry.com/wpcontent/uploads/2020/07/5_Disciplines_Whitepaper.pdf" TargetMode="External"/><Relationship Id="rId4" Type="http://schemas.openxmlformats.org/officeDocument/2006/relationships/footnotes" Target="footnotes.xml"/><Relationship Id="rId9" Type="http://schemas.openxmlformats.org/officeDocument/2006/relationships/hyperlink" Target="https://huntscanlon.com/can-companies-create-inclusive-cultu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1876</Words>
  <Characters>10695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2020-10-27T09:30:00Z</dcterms:created>
  <dcterms:modified xsi:type="dcterms:W3CDTF">2020-10-27T09:30:00Z</dcterms:modified>
</cp:coreProperties>
</file>